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51" w:rsidRDefault="00921B51"/>
    <w:tbl>
      <w:tblPr>
        <w:tblW w:w="9284" w:type="dxa"/>
        <w:tblCellMar>
          <w:left w:w="70" w:type="dxa"/>
          <w:right w:w="70" w:type="dxa"/>
        </w:tblCellMar>
        <w:tblLook w:val="0000" w:firstRow="0" w:lastRow="0" w:firstColumn="0" w:lastColumn="0" w:noHBand="0" w:noVBand="0"/>
      </w:tblPr>
      <w:tblGrid>
        <w:gridCol w:w="5760"/>
        <w:gridCol w:w="2182"/>
        <w:gridCol w:w="1342"/>
      </w:tblGrid>
      <w:tr w:rsidR="0005538E" w:rsidTr="00921B51">
        <w:trPr>
          <w:cantSplit/>
          <w:trHeight w:val="1790"/>
        </w:trPr>
        <w:tc>
          <w:tcPr>
            <w:tcW w:w="5760" w:type="dxa"/>
          </w:tcPr>
          <w:p w:rsidR="00921B51" w:rsidRPr="00916D1F" w:rsidRDefault="00921B51" w:rsidP="00921B51">
            <w:pPr>
              <w:tabs>
                <w:tab w:val="left" w:pos="284"/>
              </w:tabs>
              <w:rPr>
                <w:rFonts w:ascii="DINPro" w:hAnsi="DINPro" w:cs="Arial"/>
                <w:bCs/>
                <w:color w:val="00315A"/>
                <w:sz w:val="20"/>
              </w:rPr>
            </w:pPr>
            <w:r w:rsidRPr="00916D1F">
              <w:rPr>
                <w:rFonts w:ascii="DINPro" w:hAnsi="DINPro" w:cs="Arial"/>
                <w:bCs/>
                <w:color w:val="00315A"/>
                <w:sz w:val="20"/>
              </w:rPr>
              <w:t xml:space="preserve">Institut für Technologie und Arbeit (ITA) e.V. </w:t>
            </w:r>
            <w:r w:rsidRPr="00916D1F">
              <w:rPr>
                <w:rFonts w:ascii="DINPro" w:hAnsi="DINPro" w:cs="Arial"/>
                <w:bCs/>
                <w:color w:val="00315A"/>
                <w:sz w:val="20"/>
              </w:rPr>
              <w:br/>
              <w:t xml:space="preserve">an der TU Kaiserslautern </w:t>
            </w:r>
          </w:p>
          <w:p w:rsidR="00921B51" w:rsidRPr="00916D1F" w:rsidRDefault="00511958" w:rsidP="00921B51">
            <w:pPr>
              <w:tabs>
                <w:tab w:val="left" w:pos="284"/>
              </w:tabs>
              <w:rPr>
                <w:rFonts w:ascii="DINPro" w:hAnsi="DINPro" w:cs="Arial"/>
                <w:bCs/>
                <w:color w:val="00315A"/>
                <w:sz w:val="20"/>
              </w:rPr>
            </w:pPr>
            <w:r>
              <w:rPr>
                <w:rFonts w:ascii="DINPro" w:hAnsi="DINPro" w:cs="Arial"/>
                <w:bCs/>
                <w:color w:val="00315A"/>
                <w:sz w:val="20"/>
              </w:rPr>
              <w:t>Trippstadter Straße 113</w:t>
            </w:r>
          </w:p>
          <w:p w:rsidR="00921B51" w:rsidRPr="00916D1F" w:rsidRDefault="00921B51" w:rsidP="00921B51">
            <w:pPr>
              <w:tabs>
                <w:tab w:val="left" w:pos="284"/>
              </w:tabs>
              <w:rPr>
                <w:rFonts w:ascii="DINPro" w:hAnsi="DINPro" w:cs="Arial"/>
                <w:bCs/>
                <w:color w:val="00315A"/>
                <w:sz w:val="20"/>
              </w:rPr>
            </w:pPr>
            <w:r w:rsidRPr="00916D1F">
              <w:rPr>
                <w:rFonts w:ascii="DINPro" w:hAnsi="DINPro" w:cs="Arial"/>
                <w:bCs/>
                <w:color w:val="00315A"/>
                <w:sz w:val="20"/>
              </w:rPr>
              <w:t>67663 Kaiserslautern</w:t>
            </w:r>
          </w:p>
          <w:p w:rsidR="00921B51" w:rsidRPr="00916D1F" w:rsidRDefault="00921B51" w:rsidP="00921B51">
            <w:pPr>
              <w:tabs>
                <w:tab w:val="left" w:pos="284"/>
              </w:tabs>
              <w:rPr>
                <w:rFonts w:ascii="DINPro" w:hAnsi="DINPro" w:cs="Arial"/>
                <w:bCs/>
                <w:color w:val="00315A"/>
                <w:sz w:val="20"/>
              </w:rPr>
            </w:pPr>
          </w:p>
          <w:p w:rsidR="00921B51" w:rsidRPr="00916D1F" w:rsidRDefault="00921B51" w:rsidP="00921B51">
            <w:pPr>
              <w:tabs>
                <w:tab w:val="left" w:pos="284"/>
                <w:tab w:val="left" w:pos="851"/>
              </w:tabs>
              <w:ind w:left="993" w:hanging="993"/>
              <w:rPr>
                <w:rFonts w:ascii="DINPro" w:hAnsi="DINPro" w:cs="Arial"/>
                <w:bCs/>
                <w:color w:val="00315A"/>
                <w:sz w:val="20"/>
              </w:rPr>
            </w:pPr>
            <w:r w:rsidRPr="00916D1F">
              <w:rPr>
                <w:rFonts w:ascii="DINPro" w:hAnsi="DINPro" w:cs="Arial"/>
                <w:bCs/>
                <w:color w:val="00315A"/>
                <w:sz w:val="20"/>
              </w:rPr>
              <w:t xml:space="preserve">Telefon: </w:t>
            </w:r>
            <w:r w:rsidRPr="00916D1F">
              <w:rPr>
                <w:rFonts w:ascii="DINPro" w:hAnsi="DINPro" w:cs="Arial"/>
                <w:bCs/>
                <w:color w:val="00315A"/>
                <w:sz w:val="20"/>
              </w:rPr>
              <w:tab/>
              <w:t>+49 631 20583-0</w:t>
            </w:r>
          </w:p>
          <w:p w:rsidR="00921B51" w:rsidRPr="00916D1F" w:rsidRDefault="00921B51" w:rsidP="00921B51">
            <w:pPr>
              <w:tabs>
                <w:tab w:val="left" w:pos="284"/>
                <w:tab w:val="left" w:pos="851"/>
              </w:tabs>
              <w:ind w:left="993" w:hanging="993"/>
              <w:rPr>
                <w:rFonts w:ascii="DINPro" w:hAnsi="DINPro" w:cs="Arial"/>
                <w:bCs/>
                <w:color w:val="00315A"/>
                <w:sz w:val="20"/>
              </w:rPr>
            </w:pPr>
            <w:r w:rsidRPr="00916D1F">
              <w:rPr>
                <w:rFonts w:ascii="DINPro" w:hAnsi="DINPro" w:cs="Arial"/>
                <w:bCs/>
                <w:color w:val="00315A"/>
                <w:sz w:val="20"/>
              </w:rPr>
              <w:t xml:space="preserve">Telefax: </w:t>
            </w:r>
            <w:r w:rsidRPr="00916D1F">
              <w:rPr>
                <w:rFonts w:ascii="DINPro" w:hAnsi="DINPro" w:cs="Arial"/>
                <w:bCs/>
                <w:color w:val="00315A"/>
                <w:sz w:val="20"/>
              </w:rPr>
              <w:tab/>
              <w:t>+49 631 20583-83</w:t>
            </w:r>
          </w:p>
          <w:p w:rsidR="0005538E" w:rsidRPr="00916D1F" w:rsidRDefault="00921B51" w:rsidP="00921B51">
            <w:pPr>
              <w:tabs>
                <w:tab w:val="left" w:pos="851"/>
              </w:tabs>
              <w:ind w:left="993" w:hanging="993"/>
              <w:rPr>
                <w:rFonts w:ascii="DINPro" w:hAnsi="DINPro" w:cs="Arial"/>
                <w:bCs/>
                <w:color w:val="00315A"/>
                <w:sz w:val="20"/>
                <w:lang w:val="it-IT"/>
              </w:rPr>
            </w:pPr>
            <w:r w:rsidRPr="00916D1F">
              <w:rPr>
                <w:rFonts w:ascii="DINPro" w:hAnsi="DINPro" w:cs="Arial"/>
                <w:bCs/>
                <w:color w:val="00315A"/>
                <w:sz w:val="20"/>
                <w:lang w:val="it-IT"/>
              </w:rPr>
              <w:t xml:space="preserve">E-Mail: </w:t>
            </w:r>
            <w:r w:rsidRPr="00916D1F">
              <w:rPr>
                <w:rFonts w:ascii="DINPro" w:hAnsi="DINPro" w:cs="Arial"/>
                <w:bCs/>
                <w:color w:val="00315A"/>
                <w:sz w:val="20"/>
                <w:lang w:val="it-IT"/>
              </w:rPr>
              <w:tab/>
              <w:t>info@ita-kl.de</w:t>
            </w:r>
          </w:p>
          <w:p w:rsidR="00921B51" w:rsidRPr="00427EEA" w:rsidRDefault="00921B51" w:rsidP="00921B51">
            <w:pPr>
              <w:tabs>
                <w:tab w:val="left" w:pos="851"/>
              </w:tabs>
              <w:ind w:left="993" w:hanging="993"/>
              <w:rPr>
                <w:rFonts w:ascii="Arial" w:hAnsi="Arial" w:cs="Arial"/>
                <w:b/>
                <w:bCs/>
                <w:sz w:val="20"/>
              </w:rPr>
            </w:pPr>
            <w:r w:rsidRPr="00916D1F">
              <w:rPr>
                <w:rFonts w:ascii="DINPro" w:hAnsi="DINPro" w:cs="Arial"/>
                <w:bCs/>
                <w:color w:val="00315A"/>
                <w:sz w:val="20"/>
                <w:lang w:val="it-IT"/>
              </w:rPr>
              <w:t xml:space="preserve">Web: </w:t>
            </w:r>
            <w:r w:rsidRPr="00916D1F">
              <w:rPr>
                <w:rFonts w:ascii="DINPro" w:hAnsi="DINPro" w:cs="Arial"/>
                <w:bCs/>
                <w:color w:val="00315A"/>
                <w:sz w:val="20"/>
                <w:lang w:val="it-IT"/>
              </w:rPr>
              <w:tab/>
              <w:t>www.ita-kl.de</w:t>
            </w:r>
          </w:p>
        </w:tc>
        <w:tc>
          <w:tcPr>
            <w:tcW w:w="3524" w:type="dxa"/>
            <w:gridSpan w:val="2"/>
          </w:tcPr>
          <w:p w:rsidR="0005538E" w:rsidRDefault="0042184C">
            <w:pPr>
              <w:jc w:val="right"/>
              <w:rPr>
                <w:rFonts w:ascii="Arial" w:hAnsi="Arial" w:cs="Arial"/>
              </w:rPr>
            </w:pPr>
            <w:r>
              <w:rPr>
                <w:rFonts w:ascii="Arial" w:hAnsi="Arial" w:cs="Arial"/>
                <w:noProof/>
              </w:rPr>
              <w:drawing>
                <wp:inline distT="0" distB="0" distL="0" distR="0" wp14:anchorId="6ACC6A18" wp14:editId="3F0F0771">
                  <wp:extent cx="1535430" cy="655320"/>
                  <wp:effectExtent l="0" t="0" r="7620" b="0"/>
                  <wp:docPr id="5" name="Bild 5" descr="Logo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430" cy="655320"/>
                          </a:xfrm>
                          <a:prstGeom prst="rect">
                            <a:avLst/>
                          </a:prstGeom>
                          <a:noFill/>
                          <a:ln>
                            <a:noFill/>
                          </a:ln>
                        </pic:spPr>
                      </pic:pic>
                    </a:graphicData>
                  </a:graphic>
                </wp:inline>
              </w:drawing>
            </w:r>
          </w:p>
        </w:tc>
      </w:tr>
      <w:tr w:rsidR="0005538E" w:rsidRPr="00916D1F" w:rsidTr="00921B51">
        <w:tc>
          <w:tcPr>
            <w:tcW w:w="7942" w:type="dxa"/>
            <w:gridSpan w:val="2"/>
          </w:tcPr>
          <w:p w:rsidR="0005538E" w:rsidRPr="00916D1F" w:rsidRDefault="0005538E" w:rsidP="0005538E">
            <w:pPr>
              <w:tabs>
                <w:tab w:val="left" w:pos="284"/>
              </w:tabs>
              <w:rPr>
                <w:rFonts w:ascii="DINPro-Bold" w:hAnsi="DINPro-Bold" w:cs="Arial"/>
                <w:b/>
                <w:bCs/>
                <w:color w:val="00315A"/>
                <w:sz w:val="20"/>
              </w:rPr>
            </w:pPr>
          </w:p>
          <w:p w:rsidR="0005538E" w:rsidRPr="00916D1F" w:rsidRDefault="0005538E" w:rsidP="0042184C">
            <w:pPr>
              <w:tabs>
                <w:tab w:val="left" w:pos="284"/>
              </w:tabs>
              <w:rPr>
                <w:rFonts w:ascii="DINPro-Bold" w:hAnsi="DINPro-Bold" w:cs="Arial"/>
                <w:b/>
                <w:bCs/>
                <w:color w:val="00315A"/>
                <w:lang w:val="it-IT"/>
              </w:rPr>
            </w:pPr>
          </w:p>
        </w:tc>
        <w:tc>
          <w:tcPr>
            <w:tcW w:w="1342" w:type="dxa"/>
          </w:tcPr>
          <w:p w:rsidR="0005538E" w:rsidRPr="00252137" w:rsidRDefault="002208C5" w:rsidP="002208C5">
            <w:pPr>
              <w:rPr>
                <w:rFonts w:ascii="DINPro-Bold" w:hAnsi="DINPro-Bold" w:cs="Arial"/>
                <w:b/>
                <w:bCs/>
                <w:color w:val="00315A"/>
                <w:sz w:val="22"/>
                <w:lang w:val="it-IT"/>
              </w:rPr>
            </w:pPr>
            <w:r w:rsidRPr="00252137">
              <w:rPr>
                <w:rFonts w:ascii="DINPro-Bold" w:hAnsi="DINPro-Bold" w:cs="Arial"/>
                <w:b/>
                <w:bCs/>
                <w:color w:val="00315A"/>
                <w:sz w:val="22"/>
                <w:lang w:val="it-IT"/>
              </w:rPr>
              <w:t>31</w:t>
            </w:r>
            <w:r w:rsidR="00C84585" w:rsidRPr="00252137">
              <w:rPr>
                <w:rFonts w:ascii="DINPro-Bold" w:hAnsi="DINPro-Bold" w:cs="Arial"/>
                <w:b/>
                <w:bCs/>
                <w:color w:val="00315A"/>
                <w:sz w:val="22"/>
                <w:lang w:val="it-IT"/>
              </w:rPr>
              <w:t>.</w:t>
            </w:r>
            <w:r w:rsidR="0042184C" w:rsidRPr="00252137">
              <w:rPr>
                <w:rFonts w:ascii="DINPro-Bold" w:hAnsi="DINPro-Bold" w:cs="Arial"/>
                <w:b/>
                <w:bCs/>
                <w:color w:val="00315A"/>
                <w:sz w:val="22"/>
                <w:lang w:val="it-IT"/>
              </w:rPr>
              <w:t>0</w:t>
            </w:r>
            <w:r w:rsidRPr="00252137">
              <w:rPr>
                <w:rFonts w:ascii="DINPro-Bold" w:hAnsi="DINPro-Bold" w:cs="Arial"/>
                <w:b/>
                <w:bCs/>
                <w:color w:val="00315A"/>
                <w:sz w:val="22"/>
                <w:lang w:val="it-IT"/>
              </w:rPr>
              <w:t>3</w:t>
            </w:r>
            <w:r w:rsidR="00D25EF3" w:rsidRPr="00252137">
              <w:rPr>
                <w:rFonts w:ascii="DINPro-Bold" w:hAnsi="DINPro-Bold" w:cs="Arial"/>
                <w:b/>
                <w:bCs/>
                <w:color w:val="00315A"/>
                <w:sz w:val="22"/>
                <w:lang w:val="it-IT"/>
              </w:rPr>
              <w:t>.20</w:t>
            </w:r>
            <w:r w:rsidRPr="00252137">
              <w:rPr>
                <w:rFonts w:ascii="DINPro-Bold" w:hAnsi="DINPro-Bold" w:cs="Arial"/>
                <w:b/>
                <w:bCs/>
                <w:color w:val="00315A"/>
                <w:sz w:val="22"/>
                <w:lang w:val="it-IT"/>
              </w:rPr>
              <w:t>20</w:t>
            </w:r>
          </w:p>
        </w:tc>
      </w:tr>
      <w:tr w:rsidR="00D25EF3" w:rsidRPr="00916D1F" w:rsidTr="00921B51">
        <w:tc>
          <w:tcPr>
            <w:tcW w:w="7942" w:type="dxa"/>
            <w:gridSpan w:val="2"/>
          </w:tcPr>
          <w:p w:rsidR="00D25EF3" w:rsidRPr="00916D1F" w:rsidRDefault="00D25EF3" w:rsidP="0005538E">
            <w:pPr>
              <w:pStyle w:val="berschrift3"/>
              <w:tabs>
                <w:tab w:val="left" w:pos="284"/>
              </w:tabs>
              <w:rPr>
                <w:rFonts w:ascii="DINPro-Bold" w:hAnsi="DINPro-Bold" w:cs="Arial"/>
                <w:color w:val="00315A"/>
              </w:rPr>
            </w:pPr>
          </w:p>
        </w:tc>
        <w:tc>
          <w:tcPr>
            <w:tcW w:w="1342" w:type="dxa"/>
          </w:tcPr>
          <w:p w:rsidR="00D25EF3" w:rsidRPr="00916D1F" w:rsidRDefault="00D25EF3">
            <w:pPr>
              <w:rPr>
                <w:rFonts w:ascii="DINPro-Bold" w:hAnsi="DINPro-Bold" w:cs="Arial"/>
                <w:b/>
                <w:bCs/>
                <w:color w:val="00315A"/>
                <w:lang w:val="it-IT"/>
              </w:rPr>
            </w:pPr>
          </w:p>
        </w:tc>
      </w:tr>
    </w:tbl>
    <w:p w:rsidR="0005538E" w:rsidRPr="00916D1F" w:rsidRDefault="0005538E">
      <w:pPr>
        <w:rPr>
          <w:rFonts w:ascii="DINPro-Bold" w:hAnsi="DINPro-Bold"/>
          <w:lang w:val="it-IT"/>
        </w:rPr>
      </w:pPr>
    </w:p>
    <w:p w:rsidR="0005538E" w:rsidRPr="00916D1F" w:rsidRDefault="0005538E">
      <w:pPr>
        <w:rPr>
          <w:rFonts w:ascii="DINPro-Bold" w:hAnsi="DINPro-Bold" w:cs="Arial"/>
          <w:b/>
          <w:color w:val="FF0000"/>
          <w:sz w:val="44"/>
          <w:szCs w:val="44"/>
          <w:lang w:val="it-IT"/>
        </w:rPr>
      </w:pPr>
      <w:r w:rsidRPr="00916D1F">
        <w:rPr>
          <w:rFonts w:ascii="DINPro-Bold" w:hAnsi="DINPro-Bold" w:cs="Arial"/>
          <w:b/>
          <w:color w:val="FF0000"/>
          <w:sz w:val="44"/>
          <w:szCs w:val="44"/>
          <w:lang w:val="it-IT"/>
        </w:rPr>
        <w:t xml:space="preserve">P R E S </w:t>
      </w:r>
      <w:proofErr w:type="spellStart"/>
      <w:r w:rsidRPr="00916D1F">
        <w:rPr>
          <w:rFonts w:ascii="DINPro-Bold" w:hAnsi="DINPro-Bold" w:cs="Arial"/>
          <w:b/>
          <w:color w:val="FF0000"/>
          <w:sz w:val="44"/>
          <w:szCs w:val="44"/>
          <w:lang w:val="it-IT"/>
        </w:rPr>
        <w:t>S</w:t>
      </w:r>
      <w:proofErr w:type="spellEnd"/>
      <w:r w:rsidRPr="00916D1F">
        <w:rPr>
          <w:rFonts w:ascii="DINPro-Bold" w:hAnsi="DINPro-Bold" w:cs="Arial"/>
          <w:b/>
          <w:color w:val="FF0000"/>
          <w:sz w:val="44"/>
          <w:szCs w:val="44"/>
          <w:lang w:val="it-IT"/>
        </w:rPr>
        <w:t xml:space="preserve"> E M I T </w:t>
      </w:r>
      <w:proofErr w:type="spellStart"/>
      <w:r w:rsidRPr="00916D1F">
        <w:rPr>
          <w:rFonts w:ascii="DINPro-Bold" w:hAnsi="DINPro-Bold" w:cs="Arial"/>
          <w:b/>
          <w:color w:val="FF0000"/>
          <w:sz w:val="44"/>
          <w:szCs w:val="44"/>
          <w:lang w:val="it-IT"/>
        </w:rPr>
        <w:t>T</w:t>
      </w:r>
      <w:proofErr w:type="spellEnd"/>
      <w:r w:rsidRPr="00916D1F">
        <w:rPr>
          <w:rFonts w:ascii="DINPro-Bold" w:hAnsi="DINPro-Bold" w:cs="Arial"/>
          <w:b/>
          <w:color w:val="FF0000"/>
          <w:sz w:val="44"/>
          <w:szCs w:val="44"/>
          <w:lang w:val="it-IT"/>
        </w:rPr>
        <w:t xml:space="preserve"> E I L U N G</w:t>
      </w:r>
    </w:p>
    <w:p w:rsidR="00D25EF3" w:rsidRDefault="00D25EF3">
      <w:pPr>
        <w:rPr>
          <w:rFonts w:ascii="Arial" w:hAnsi="Arial" w:cs="Arial"/>
          <w:b/>
          <w:color w:val="00315A"/>
          <w:lang w:val="it-IT"/>
        </w:rPr>
      </w:pPr>
    </w:p>
    <w:p w:rsidR="00F3439F" w:rsidRDefault="00F3439F">
      <w:pPr>
        <w:rPr>
          <w:rFonts w:ascii="Arial" w:hAnsi="Arial" w:cs="Arial"/>
          <w:b/>
          <w:color w:val="00315A"/>
          <w:sz w:val="32"/>
        </w:rPr>
      </w:pPr>
    </w:p>
    <w:p w:rsidR="002208C5" w:rsidRDefault="00B832C7" w:rsidP="002208C5">
      <w:pPr>
        <w:rPr>
          <w:rFonts w:ascii="Arial" w:hAnsi="Arial" w:cs="Arial"/>
          <w:b/>
          <w:color w:val="00315A"/>
          <w:sz w:val="32"/>
        </w:rPr>
      </w:pPr>
      <w:r>
        <w:rPr>
          <w:rFonts w:ascii="Arial" w:hAnsi="Arial" w:cs="Arial"/>
          <w:b/>
          <w:color w:val="00315A"/>
          <w:sz w:val="32"/>
        </w:rPr>
        <w:t xml:space="preserve">Nach 25 Jahren übergibt </w:t>
      </w:r>
      <w:r w:rsidR="002208C5">
        <w:rPr>
          <w:rFonts w:ascii="Arial" w:hAnsi="Arial" w:cs="Arial"/>
          <w:b/>
          <w:color w:val="00315A"/>
          <w:sz w:val="32"/>
        </w:rPr>
        <w:t xml:space="preserve">Prof. Dr. Klaus J. Zink </w:t>
      </w:r>
      <w:r>
        <w:rPr>
          <w:rFonts w:ascii="Arial" w:hAnsi="Arial" w:cs="Arial"/>
          <w:b/>
          <w:color w:val="00315A"/>
          <w:sz w:val="32"/>
        </w:rPr>
        <w:t xml:space="preserve">die </w:t>
      </w:r>
      <w:r w:rsidR="00E3561D">
        <w:rPr>
          <w:rFonts w:ascii="Arial" w:hAnsi="Arial" w:cs="Arial"/>
          <w:b/>
          <w:color w:val="00315A"/>
          <w:sz w:val="32"/>
        </w:rPr>
        <w:t xml:space="preserve">wissenschaftliche </w:t>
      </w:r>
      <w:r w:rsidR="00322188">
        <w:rPr>
          <w:rFonts w:ascii="Arial" w:hAnsi="Arial" w:cs="Arial"/>
          <w:b/>
          <w:color w:val="00315A"/>
          <w:sz w:val="32"/>
        </w:rPr>
        <w:t>Leitung</w:t>
      </w:r>
      <w:r w:rsidR="002208C5">
        <w:rPr>
          <w:rFonts w:ascii="Arial" w:hAnsi="Arial" w:cs="Arial"/>
          <w:b/>
          <w:color w:val="00315A"/>
          <w:sz w:val="32"/>
        </w:rPr>
        <w:t xml:space="preserve"> des Instituts für Technologie und Arbeit (ITA) </w:t>
      </w:r>
      <w:r w:rsidR="00B507F1">
        <w:rPr>
          <w:rFonts w:ascii="Arial" w:hAnsi="Arial" w:cs="Arial"/>
          <w:b/>
          <w:color w:val="00315A"/>
          <w:sz w:val="32"/>
        </w:rPr>
        <w:t xml:space="preserve">an </w:t>
      </w:r>
      <w:r w:rsidR="0094540B">
        <w:rPr>
          <w:rFonts w:ascii="Arial" w:hAnsi="Arial" w:cs="Arial"/>
          <w:b/>
          <w:color w:val="00315A"/>
          <w:sz w:val="32"/>
        </w:rPr>
        <w:t>Prof. Dr. Matthias Rohs</w:t>
      </w:r>
    </w:p>
    <w:p w:rsidR="009301E6" w:rsidRDefault="009301E6" w:rsidP="002208C5">
      <w:pPr>
        <w:rPr>
          <w:rFonts w:ascii="Arial" w:hAnsi="Arial" w:cs="Arial"/>
          <w:b/>
          <w:color w:val="00315A"/>
          <w:sz w:val="32"/>
        </w:rPr>
      </w:pPr>
    </w:p>
    <w:p w:rsidR="009301E6" w:rsidRPr="009301E6" w:rsidRDefault="009301E6" w:rsidP="002208C5">
      <w:pPr>
        <w:rPr>
          <w:rFonts w:ascii="Arial" w:hAnsi="Arial" w:cs="Arial"/>
          <w:b/>
          <w:color w:val="00315A"/>
        </w:rPr>
      </w:pPr>
      <w:r w:rsidRPr="009301E6">
        <w:rPr>
          <w:rFonts w:ascii="Arial" w:hAnsi="Arial" w:cs="Arial"/>
          <w:b/>
          <w:color w:val="00315A"/>
        </w:rPr>
        <w:t xml:space="preserve">Vor 25 Jahren gründete Klaus J. Zink das Institut aus seinem damaligen Lehrstuhl </w:t>
      </w:r>
      <w:r>
        <w:rPr>
          <w:rFonts w:ascii="Arial" w:hAnsi="Arial" w:cs="Arial"/>
          <w:b/>
          <w:color w:val="00315A"/>
        </w:rPr>
        <w:t xml:space="preserve">an der TU Kaiserslautern </w:t>
      </w:r>
      <w:r w:rsidRPr="009301E6">
        <w:rPr>
          <w:rFonts w:ascii="Arial" w:hAnsi="Arial" w:cs="Arial"/>
          <w:b/>
          <w:color w:val="00315A"/>
        </w:rPr>
        <w:t>heraus als eigenständige</w:t>
      </w:r>
      <w:r>
        <w:rPr>
          <w:rFonts w:ascii="Arial" w:hAnsi="Arial" w:cs="Arial"/>
          <w:b/>
          <w:color w:val="00315A"/>
        </w:rPr>
        <w:t xml:space="preserve"> Organisation</w:t>
      </w:r>
      <w:r w:rsidRPr="009301E6">
        <w:rPr>
          <w:rFonts w:ascii="Arial" w:hAnsi="Arial" w:cs="Arial"/>
          <w:b/>
          <w:color w:val="00315A"/>
        </w:rPr>
        <w:t xml:space="preserve"> und baute sie im Laufe der Jahre zu einer anerkannten </w:t>
      </w:r>
      <w:r w:rsidR="0094540B">
        <w:rPr>
          <w:rFonts w:ascii="Arial" w:hAnsi="Arial" w:cs="Arial"/>
          <w:b/>
          <w:color w:val="00315A"/>
        </w:rPr>
        <w:t xml:space="preserve">und erfolgreichen </w:t>
      </w:r>
      <w:r w:rsidRPr="009301E6">
        <w:rPr>
          <w:rFonts w:ascii="Arial" w:hAnsi="Arial" w:cs="Arial"/>
          <w:b/>
          <w:color w:val="00315A"/>
        </w:rPr>
        <w:t xml:space="preserve">Forschungseinrichtung auf. </w:t>
      </w:r>
      <w:r w:rsidR="0094540B">
        <w:rPr>
          <w:rFonts w:ascii="Arial" w:hAnsi="Arial" w:cs="Arial"/>
          <w:b/>
          <w:color w:val="00315A"/>
        </w:rPr>
        <w:t xml:space="preserve">Am 1. April 2020 übergibt er </w:t>
      </w:r>
      <w:r w:rsidR="00B832C7">
        <w:rPr>
          <w:rFonts w:ascii="Arial" w:hAnsi="Arial" w:cs="Arial"/>
          <w:b/>
          <w:color w:val="00315A"/>
        </w:rPr>
        <w:t xml:space="preserve">nun </w:t>
      </w:r>
      <w:r w:rsidR="0094540B">
        <w:rPr>
          <w:rFonts w:ascii="Arial" w:hAnsi="Arial" w:cs="Arial"/>
          <w:b/>
          <w:color w:val="00315A"/>
        </w:rPr>
        <w:t xml:space="preserve">die wissenschaftliche Leitung an seinen Nachfolger Prof. Dr. Matthias Rohs, </w:t>
      </w:r>
      <w:r w:rsidR="0094540B" w:rsidRPr="0094540B">
        <w:rPr>
          <w:rFonts w:ascii="Arial" w:hAnsi="Arial" w:cs="Arial"/>
          <w:b/>
          <w:color w:val="00315A"/>
        </w:rPr>
        <w:t xml:space="preserve">Inhaber des Lehrstuhls für Erwachsenenbildung an der Technischen Universität Kaiserslautern. </w:t>
      </w:r>
      <w:r w:rsidR="0094540B">
        <w:rPr>
          <w:rFonts w:ascii="Arial" w:hAnsi="Arial" w:cs="Arial"/>
          <w:b/>
          <w:color w:val="00315A"/>
        </w:rPr>
        <w:t xml:space="preserve"> </w:t>
      </w:r>
    </w:p>
    <w:p w:rsidR="002208C5" w:rsidRDefault="002208C5" w:rsidP="002208C5">
      <w:pPr>
        <w:rPr>
          <w:rFonts w:ascii="Arial" w:hAnsi="Arial" w:cs="Arial"/>
          <w:b/>
          <w:color w:val="00315A"/>
          <w:lang w:val="it-IT"/>
        </w:rPr>
      </w:pPr>
    </w:p>
    <w:p w:rsidR="00322188" w:rsidRDefault="00B507F1" w:rsidP="002208C5">
      <w:pPr>
        <w:rPr>
          <w:rFonts w:ascii="Arial" w:hAnsi="Arial" w:cs="Arial"/>
        </w:rPr>
      </w:pPr>
      <w:r>
        <w:rPr>
          <w:rFonts w:ascii="Arial" w:hAnsi="Arial" w:cs="Arial"/>
        </w:rPr>
        <w:t xml:space="preserve">Vor 40 Jahren begann </w:t>
      </w:r>
      <w:r w:rsidR="002208C5">
        <w:rPr>
          <w:rFonts w:ascii="Arial" w:hAnsi="Arial" w:cs="Arial"/>
        </w:rPr>
        <w:t xml:space="preserve">Klaus J. Zink </w:t>
      </w:r>
      <w:r>
        <w:rPr>
          <w:rFonts w:ascii="Arial" w:hAnsi="Arial" w:cs="Arial"/>
        </w:rPr>
        <w:t>als</w:t>
      </w:r>
      <w:r w:rsidR="002208C5">
        <w:rPr>
          <w:rFonts w:ascii="Arial" w:hAnsi="Arial" w:cs="Arial"/>
        </w:rPr>
        <w:t xml:space="preserve"> ordentlicher Professor </w:t>
      </w:r>
      <w:r>
        <w:rPr>
          <w:rFonts w:ascii="Arial" w:hAnsi="Arial" w:cs="Arial"/>
        </w:rPr>
        <w:t xml:space="preserve">seine Laufbahn </w:t>
      </w:r>
      <w:r w:rsidR="002208C5">
        <w:rPr>
          <w:rFonts w:ascii="Arial" w:hAnsi="Arial" w:cs="Arial"/>
        </w:rPr>
        <w:t xml:space="preserve">an der Technischen Universität Kaiserslautern am Lehrstuhl für Industriebetriebslehre und Arbeitswissenschaft. Ende 1994 gründete er das Institut für Technologie und Arbeit (ITA) e.V., das </w:t>
      </w:r>
      <w:r w:rsidR="00E7210F">
        <w:rPr>
          <w:rFonts w:ascii="Arial" w:hAnsi="Arial" w:cs="Arial"/>
        </w:rPr>
        <w:t xml:space="preserve">er fortan in Personalunion als Wissenschaftlicher Leiter und Vorstandsvorsitzender führte. </w:t>
      </w:r>
      <w:r w:rsidR="002208C5">
        <w:rPr>
          <w:rFonts w:ascii="Arial" w:hAnsi="Arial" w:cs="Arial"/>
        </w:rPr>
        <w:t xml:space="preserve">1996 </w:t>
      </w:r>
      <w:r w:rsidR="00E7210F">
        <w:rPr>
          <w:rFonts w:ascii="Arial" w:hAnsi="Arial" w:cs="Arial"/>
        </w:rPr>
        <w:t xml:space="preserve">folgte die Anerkennung des Instituts als wissenschaftliche Einrichtung an der TU Kaiserslautern durch den Senat </w:t>
      </w:r>
      <w:r w:rsidR="002208C5">
        <w:rPr>
          <w:rFonts w:ascii="Arial" w:hAnsi="Arial" w:cs="Arial"/>
        </w:rPr>
        <w:t xml:space="preserve">der </w:t>
      </w:r>
      <w:r w:rsidR="00E7210F">
        <w:rPr>
          <w:rFonts w:ascii="Arial" w:hAnsi="Arial" w:cs="Arial"/>
        </w:rPr>
        <w:t xml:space="preserve">TU Kaiserslautern </w:t>
      </w:r>
      <w:r w:rsidR="002208C5">
        <w:rPr>
          <w:rFonts w:ascii="Arial" w:hAnsi="Arial" w:cs="Arial"/>
        </w:rPr>
        <w:t xml:space="preserve">und </w:t>
      </w:r>
      <w:r w:rsidR="00E7210F">
        <w:rPr>
          <w:rFonts w:ascii="Arial" w:hAnsi="Arial" w:cs="Arial"/>
        </w:rPr>
        <w:t xml:space="preserve">das </w:t>
      </w:r>
      <w:r w:rsidR="002208C5">
        <w:rPr>
          <w:rFonts w:ascii="Arial" w:hAnsi="Arial" w:cs="Arial"/>
        </w:rPr>
        <w:t xml:space="preserve">Land Rheinland-Pfalz. In den folgenden Jahren baute er das Institut auf und etablierte verschiedene Kompetenzfelder rund um die Forschung und Entwicklung für Menschen und Organisationen. </w:t>
      </w:r>
      <w:r w:rsidR="00E7210F">
        <w:rPr>
          <w:rFonts w:ascii="Arial" w:hAnsi="Arial" w:cs="Arial"/>
        </w:rPr>
        <w:t xml:space="preserve">Mit ihm erhielt die angewandte arbeitswissenschaftliche Forschung einen </w:t>
      </w:r>
      <w:r w:rsidR="004B0636">
        <w:rPr>
          <w:rFonts w:ascii="Arial" w:hAnsi="Arial" w:cs="Arial"/>
        </w:rPr>
        <w:t>namhaften Ruf</w:t>
      </w:r>
      <w:r w:rsidR="00E7210F">
        <w:rPr>
          <w:rFonts w:ascii="Arial" w:hAnsi="Arial" w:cs="Arial"/>
        </w:rPr>
        <w:t xml:space="preserve"> </w:t>
      </w:r>
      <w:r w:rsidR="00B04737">
        <w:rPr>
          <w:rFonts w:ascii="Arial" w:hAnsi="Arial" w:cs="Arial"/>
        </w:rPr>
        <w:t xml:space="preserve">zum einen </w:t>
      </w:r>
      <w:r w:rsidR="00E7210F">
        <w:rPr>
          <w:rFonts w:ascii="Arial" w:hAnsi="Arial" w:cs="Arial"/>
        </w:rPr>
        <w:t xml:space="preserve">in Kaiserslautern, zum anderem in </w:t>
      </w:r>
      <w:r w:rsidR="00B04737">
        <w:rPr>
          <w:rFonts w:ascii="Arial" w:hAnsi="Arial" w:cs="Arial"/>
        </w:rPr>
        <w:t>der</w:t>
      </w:r>
      <w:r w:rsidR="00E7210F">
        <w:rPr>
          <w:rFonts w:ascii="Arial" w:hAnsi="Arial" w:cs="Arial"/>
        </w:rPr>
        <w:t xml:space="preserve"> Organisations- und Managementlehre</w:t>
      </w:r>
      <w:r w:rsidR="00B04737">
        <w:rPr>
          <w:rFonts w:ascii="Arial" w:hAnsi="Arial" w:cs="Arial"/>
        </w:rPr>
        <w:t xml:space="preserve"> in Deutschland</w:t>
      </w:r>
      <w:r w:rsidR="00E7210F">
        <w:rPr>
          <w:rFonts w:ascii="Arial" w:hAnsi="Arial" w:cs="Arial"/>
        </w:rPr>
        <w:t xml:space="preserve">. </w:t>
      </w:r>
      <w:r w:rsidR="002208C5">
        <w:rPr>
          <w:rFonts w:ascii="Arial" w:hAnsi="Arial" w:cs="Arial"/>
        </w:rPr>
        <w:t xml:space="preserve">2012 beendete er seine Zeit als ordentlicher Professor, </w:t>
      </w:r>
      <w:r w:rsidR="00287A3B">
        <w:rPr>
          <w:rFonts w:ascii="Arial" w:hAnsi="Arial" w:cs="Arial"/>
        </w:rPr>
        <w:t xml:space="preserve">wirkte </w:t>
      </w:r>
      <w:r w:rsidR="002208C5">
        <w:rPr>
          <w:rFonts w:ascii="Arial" w:hAnsi="Arial" w:cs="Arial"/>
        </w:rPr>
        <w:t xml:space="preserve">jedoch </w:t>
      </w:r>
      <w:r w:rsidR="00287A3B">
        <w:rPr>
          <w:rFonts w:ascii="Arial" w:hAnsi="Arial" w:cs="Arial"/>
        </w:rPr>
        <w:t xml:space="preserve">als </w:t>
      </w:r>
      <w:r w:rsidR="002208C5">
        <w:rPr>
          <w:rFonts w:ascii="Arial" w:hAnsi="Arial" w:cs="Arial"/>
        </w:rPr>
        <w:t>Senior-</w:t>
      </w:r>
      <w:r w:rsidR="002208C5" w:rsidRPr="00973340">
        <w:rPr>
          <w:rFonts w:ascii="Arial" w:hAnsi="Arial" w:cs="Arial"/>
        </w:rPr>
        <w:t xml:space="preserve">Forschungsprofessor </w:t>
      </w:r>
      <w:r w:rsidR="0066218F">
        <w:rPr>
          <w:rFonts w:ascii="Arial" w:hAnsi="Arial" w:cs="Arial"/>
        </w:rPr>
        <w:t xml:space="preserve">für </w:t>
      </w:r>
      <w:r w:rsidR="00973340" w:rsidRPr="00973340">
        <w:rPr>
          <w:rFonts w:ascii="Arial" w:hAnsi="Arial" w:cs="Arial"/>
        </w:rPr>
        <w:t>„Industrial Management and Human Factors“</w:t>
      </w:r>
      <w:r w:rsidR="00973340" w:rsidRPr="00973340">
        <w:rPr>
          <w:rFonts w:ascii="Arial" w:hAnsi="Arial" w:cs="Arial"/>
          <w:b/>
        </w:rPr>
        <w:t xml:space="preserve"> </w:t>
      </w:r>
      <w:r w:rsidR="00287A3B" w:rsidRPr="007051E9">
        <w:rPr>
          <w:rFonts w:ascii="Arial" w:hAnsi="Arial" w:cs="Arial"/>
        </w:rPr>
        <w:t>an der TU Kaiserslautern</w:t>
      </w:r>
      <w:r w:rsidR="00B04737">
        <w:rPr>
          <w:rFonts w:ascii="Arial" w:hAnsi="Arial" w:cs="Arial"/>
        </w:rPr>
        <w:t xml:space="preserve"> sowie als Wissenschaftlicher Leiter und Vorstandsvorsitzender des Instituts weiter</w:t>
      </w:r>
      <w:r w:rsidR="00B04737">
        <w:rPr>
          <w:rFonts w:ascii="Arial" w:hAnsi="Arial" w:cs="Arial"/>
          <w:b/>
        </w:rPr>
        <w:t xml:space="preserve">. </w:t>
      </w:r>
      <w:r w:rsidR="002208C5" w:rsidRPr="00973340">
        <w:rPr>
          <w:rFonts w:ascii="Arial" w:hAnsi="Arial" w:cs="Arial"/>
        </w:rPr>
        <w:t xml:space="preserve">2018 </w:t>
      </w:r>
      <w:r w:rsidR="00B04737">
        <w:rPr>
          <w:rFonts w:ascii="Arial" w:hAnsi="Arial" w:cs="Arial"/>
        </w:rPr>
        <w:t xml:space="preserve">beendete er </w:t>
      </w:r>
      <w:r w:rsidR="005F47DA">
        <w:rPr>
          <w:rFonts w:ascii="Arial" w:hAnsi="Arial" w:cs="Arial"/>
        </w:rPr>
        <w:t xml:space="preserve">schließlich </w:t>
      </w:r>
      <w:r w:rsidR="002208C5" w:rsidRPr="00973340">
        <w:rPr>
          <w:rFonts w:ascii="Arial" w:hAnsi="Arial" w:cs="Arial"/>
        </w:rPr>
        <w:t>seine Vorstandstätigkeit</w:t>
      </w:r>
      <w:r w:rsidR="002208C5">
        <w:rPr>
          <w:rFonts w:ascii="Arial" w:hAnsi="Arial" w:cs="Arial"/>
        </w:rPr>
        <w:t xml:space="preserve"> </w:t>
      </w:r>
      <w:r w:rsidR="00B04737">
        <w:rPr>
          <w:rFonts w:ascii="Arial" w:hAnsi="Arial" w:cs="Arial"/>
        </w:rPr>
        <w:t>und wurde im gleichen Zuge als Anerkennung für</w:t>
      </w:r>
      <w:r w:rsidR="00322188" w:rsidRPr="00322188">
        <w:rPr>
          <w:rFonts w:ascii="Arial" w:hAnsi="Arial" w:cs="Arial"/>
        </w:rPr>
        <w:t xml:space="preserve"> seinen uneigennützigen Einsatz </w:t>
      </w:r>
      <w:r w:rsidR="005F47DA">
        <w:rPr>
          <w:rFonts w:ascii="Arial" w:hAnsi="Arial" w:cs="Arial"/>
        </w:rPr>
        <w:t>sowie</w:t>
      </w:r>
      <w:r w:rsidR="005F47DA" w:rsidRPr="00322188">
        <w:rPr>
          <w:rFonts w:ascii="Arial" w:hAnsi="Arial" w:cs="Arial"/>
        </w:rPr>
        <w:t xml:space="preserve"> </w:t>
      </w:r>
      <w:r w:rsidR="009D2910">
        <w:rPr>
          <w:rFonts w:ascii="Arial" w:hAnsi="Arial" w:cs="Arial"/>
        </w:rPr>
        <w:t xml:space="preserve">für </w:t>
      </w:r>
      <w:r w:rsidR="00322188" w:rsidRPr="00322188">
        <w:rPr>
          <w:rFonts w:ascii="Arial" w:hAnsi="Arial" w:cs="Arial"/>
        </w:rPr>
        <w:t xml:space="preserve">sein herausragendes Engagement für den Verein </w:t>
      </w:r>
      <w:r w:rsidR="0066218F">
        <w:rPr>
          <w:rFonts w:ascii="Arial" w:hAnsi="Arial" w:cs="Arial"/>
        </w:rPr>
        <w:t>zum</w:t>
      </w:r>
      <w:r w:rsidR="00322188" w:rsidRPr="00322188">
        <w:rPr>
          <w:rFonts w:ascii="Arial" w:hAnsi="Arial" w:cs="Arial"/>
        </w:rPr>
        <w:t xml:space="preserve"> Ehrenvorsitzende</w:t>
      </w:r>
      <w:r w:rsidR="007051E9">
        <w:rPr>
          <w:rFonts w:ascii="Arial" w:hAnsi="Arial" w:cs="Arial"/>
        </w:rPr>
        <w:t>n</w:t>
      </w:r>
      <w:r w:rsidR="00322188" w:rsidRPr="00322188">
        <w:rPr>
          <w:rFonts w:ascii="Arial" w:hAnsi="Arial" w:cs="Arial"/>
        </w:rPr>
        <w:t xml:space="preserve"> </w:t>
      </w:r>
      <w:r w:rsidR="0066218F">
        <w:rPr>
          <w:rFonts w:ascii="Arial" w:hAnsi="Arial" w:cs="Arial"/>
        </w:rPr>
        <w:t>ernannt</w:t>
      </w:r>
      <w:r w:rsidR="00322188" w:rsidRPr="00322188">
        <w:rPr>
          <w:rFonts w:ascii="Arial" w:hAnsi="Arial" w:cs="Arial"/>
        </w:rPr>
        <w:t>.</w:t>
      </w:r>
      <w:r w:rsidR="00322188">
        <w:rPr>
          <w:rFonts w:ascii="Arial" w:hAnsi="Arial" w:cs="Arial"/>
        </w:rPr>
        <w:t xml:space="preserve"> </w:t>
      </w:r>
      <w:r w:rsidR="005F47DA">
        <w:rPr>
          <w:rFonts w:ascii="Arial" w:hAnsi="Arial" w:cs="Arial"/>
        </w:rPr>
        <w:t>Am heutigen Tag endet nun seine Senior-Forschungsprofessur</w:t>
      </w:r>
      <w:r w:rsidR="00510B92">
        <w:rPr>
          <w:rFonts w:ascii="Arial" w:hAnsi="Arial" w:cs="Arial"/>
        </w:rPr>
        <w:t>, in deren Folge Klaus J. Zink</w:t>
      </w:r>
      <w:r w:rsidR="009D2910">
        <w:rPr>
          <w:rFonts w:ascii="Arial" w:hAnsi="Arial" w:cs="Arial"/>
        </w:rPr>
        <w:t xml:space="preserve"> auch</w:t>
      </w:r>
      <w:r w:rsidR="00510B92">
        <w:rPr>
          <w:rFonts w:ascii="Arial" w:hAnsi="Arial" w:cs="Arial"/>
        </w:rPr>
        <w:t xml:space="preserve"> die</w:t>
      </w:r>
      <w:r w:rsidR="00322188">
        <w:rPr>
          <w:rFonts w:ascii="Arial" w:hAnsi="Arial" w:cs="Arial"/>
        </w:rPr>
        <w:t xml:space="preserve"> wissenschaftliche Leit</w:t>
      </w:r>
      <w:r w:rsidR="00510B92">
        <w:rPr>
          <w:rFonts w:ascii="Arial" w:hAnsi="Arial" w:cs="Arial"/>
        </w:rPr>
        <w:t>ung</w:t>
      </w:r>
      <w:r w:rsidR="00322188">
        <w:rPr>
          <w:rFonts w:ascii="Arial" w:hAnsi="Arial" w:cs="Arial"/>
        </w:rPr>
        <w:t xml:space="preserve"> </w:t>
      </w:r>
      <w:r w:rsidR="00510B92">
        <w:rPr>
          <w:rFonts w:ascii="Arial" w:hAnsi="Arial" w:cs="Arial"/>
        </w:rPr>
        <w:t xml:space="preserve">des Instituts an Prof. Dr. Matthias Rohs </w:t>
      </w:r>
      <w:r w:rsidR="00510B92">
        <w:rPr>
          <w:rFonts w:ascii="Arial" w:hAnsi="Arial" w:cs="Arial"/>
        </w:rPr>
        <w:lastRenderedPageBreak/>
        <w:t>übergibt</w:t>
      </w:r>
      <w:r w:rsidR="00322188">
        <w:rPr>
          <w:rFonts w:ascii="Arial" w:hAnsi="Arial" w:cs="Arial"/>
        </w:rPr>
        <w:t xml:space="preserve">. </w:t>
      </w:r>
      <w:r w:rsidR="00510B92">
        <w:rPr>
          <w:rFonts w:ascii="Arial" w:hAnsi="Arial" w:cs="Arial"/>
        </w:rPr>
        <w:t xml:space="preserve">Klaus J. Zink bleibt als Ehrenvorsitzender und </w:t>
      </w:r>
      <w:r w:rsidR="00422ACE">
        <w:rPr>
          <w:rFonts w:ascii="Arial" w:hAnsi="Arial" w:cs="Arial"/>
        </w:rPr>
        <w:t>als Mitglied des wissenschaftlichen Lenkungskreises de</w:t>
      </w:r>
      <w:r w:rsidR="00E813AB">
        <w:rPr>
          <w:rFonts w:ascii="Arial" w:hAnsi="Arial" w:cs="Arial"/>
        </w:rPr>
        <w:t xml:space="preserve">m Institut </w:t>
      </w:r>
      <w:r w:rsidR="000860C2">
        <w:rPr>
          <w:rFonts w:ascii="Arial" w:hAnsi="Arial" w:cs="Arial"/>
        </w:rPr>
        <w:t xml:space="preserve">weiterhin </w:t>
      </w:r>
      <w:r w:rsidR="00E813AB">
        <w:rPr>
          <w:rFonts w:ascii="Arial" w:hAnsi="Arial" w:cs="Arial"/>
        </w:rPr>
        <w:t>verbunden</w:t>
      </w:r>
      <w:r w:rsidR="00422ACE">
        <w:rPr>
          <w:rFonts w:ascii="Arial" w:hAnsi="Arial" w:cs="Arial"/>
        </w:rPr>
        <w:t>.</w:t>
      </w:r>
    </w:p>
    <w:p w:rsidR="0094540B" w:rsidRDefault="0094540B" w:rsidP="002208C5">
      <w:pPr>
        <w:rPr>
          <w:rFonts w:ascii="Arial" w:hAnsi="Arial" w:cs="Arial"/>
        </w:rPr>
      </w:pPr>
    </w:p>
    <w:p w:rsidR="0094540B" w:rsidRDefault="0094540B" w:rsidP="0094540B">
      <w:pPr>
        <w:rPr>
          <w:rFonts w:ascii="Arial" w:hAnsi="Arial" w:cs="Arial"/>
        </w:rPr>
      </w:pPr>
      <w:r>
        <w:rPr>
          <w:rFonts w:ascii="Arial" w:hAnsi="Arial" w:cs="Arial"/>
        </w:rPr>
        <w:t xml:space="preserve">Sein Nachfolger </w:t>
      </w:r>
      <w:r w:rsidR="000860C2">
        <w:rPr>
          <w:rFonts w:ascii="Arial" w:hAnsi="Arial" w:cs="Arial"/>
        </w:rPr>
        <w:t xml:space="preserve">Prof. Dr. </w:t>
      </w:r>
      <w:r w:rsidRPr="0094540B">
        <w:rPr>
          <w:rFonts w:ascii="Arial" w:hAnsi="Arial" w:cs="Arial"/>
        </w:rPr>
        <w:t xml:space="preserve">Matthias Rohs ist Inhaber des Lehrstuhls für Erwachsenenbildung an der Technischen Universität Kaiserslautern. Er studierte Erziehungswissenschaft, Soziologie und Psychologie an der Freien Universität Berlin und promovierte zur betrieblichen Weiterbildung </w:t>
      </w:r>
      <w:r w:rsidR="0066218F">
        <w:rPr>
          <w:rFonts w:ascii="Arial" w:hAnsi="Arial" w:cs="Arial"/>
        </w:rPr>
        <w:t>in</w:t>
      </w:r>
      <w:r w:rsidRPr="0094540B">
        <w:rPr>
          <w:rFonts w:ascii="Arial" w:hAnsi="Arial" w:cs="Arial"/>
        </w:rPr>
        <w:t xml:space="preserve"> Hamburg. Matthias Rohs war an verschiedenen Hochschulen und Forschungseinrichtungen in Deutschland und der Schweiz tätig. Darüber hinaus hat er mehrere Jahre in der Personalentwicklung des Deutschen Telekom gearbeitet und war als Berater für betriebliche Weiterbildung tätig. </w:t>
      </w:r>
      <w:r w:rsidR="0066218F">
        <w:rPr>
          <w:rFonts w:ascii="Arial" w:hAnsi="Arial" w:cs="Arial"/>
        </w:rPr>
        <w:t>Seine</w:t>
      </w:r>
      <w:r w:rsidRPr="0094540B">
        <w:rPr>
          <w:rFonts w:ascii="Arial" w:hAnsi="Arial" w:cs="Arial"/>
        </w:rPr>
        <w:t xml:space="preserve"> Forschungsschwerpunkte liegen im Bereich der Weiterbildung und Digitalisierung. Seit über 20 Jahren beschäftigt er sich insbesondere mit Fragen des Lehrens und Lernen mit digitalen Medien, der Kompetenzanforderungen an Lehrende sowie Auswirkungen der Digita</w:t>
      </w:r>
      <w:r w:rsidR="0066218F">
        <w:rPr>
          <w:rFonts w:ascii="Arial" w:hAnsi="Arial" w:cs="Arial"/>
        </w:rPr>
        <w:t xml:space="preserve">lisierung auf Bildungsanbieter. </w:t>
      </w:r>
      <w:r w:rsidRPr="0094540B">
        <w:rPr>
          <w:rFonts w:ascii="Arial" w:hAnsi="Arial" w:cs="Arial"/>
        </w:rPr>
        <w:t>Matthias Rohs ist Mitglied im Advisory Board der Zukunftsinitiative Rheinland-Pfalz (ZIRP), sowie als Gutachter und Berater für Ministerien, Hochschulen, Unternehmen</w:t>
      </w:r>
      <w:r w:rsidR="0066218F">
        <w:rPr>
          <w:rFonts w:ascii="Arial" w:hAnsi="Arial" w:cs="Arial"/>
        </w:rPr>
        <w:t>, Stiftungen und Vereine tätig.</w:t>
      </w:r>
      <w:r w:rsidR="00B1096F">
        <w:rPr>
          <w:rFonts w:ascii="Arial" w:hAnsi="Arial" w:cs="Arial"/>
        </w:rPr>
        <w:t xml:space="preserve"> Darüber hinaus ist er f</w:t>
      </w:r>
      <w:r w:rsidRPr="0094540B">
        <w:rPr>
          <w:rFonts w:ascii="Arial" w:hAnsi="Arial" w:cs="Arial"/>
        </w:rPr>
        <w:t>achlicher Leiter der Studiengänge Erwachsenenbildung und Personalentwicklung des Distance and Independent Studies Center der TU Kaiserslautern.</w:t>
      </w:r>
    </w:p>
    <w:p w:rsidR="002208C5" w:rsidRDefault="002208C5" w:rsidP="002208C5">
      <w:pPr>
        <w:rPr>
          <w:rFonts w:ascii="Arial" w:hAnsi="Arial" w:cs="Arial"/>
        </w:rPr>
      </w:pPr>
    </w:p>
    <w:p w:rsidR="007E3BEB" w:rsidRDefault="002208C5" w:rsidP="002749B4">
      <w:pPr>
        <w:rPr>
          <w:rFonts w:ascii="Arial" w:hAnsi="Arial" w:cs="Arial"/>
          <w:u w:val="single"/>
        </w:rPr>
      </w:pPr>
      <w:r w:rsidRPr="00B1096F">
        <w:rPr>
          <w:rFonts w:ascii="Arial" w:hAnsi="Arial" w:cs="Arial"/>
        </w:rPr>
        <w:t>Das Institut</w:t>
      </w:r>
      <w:r w:rsidR="00B1096F" w:rsidRPr="00B1096F">
        <w:rPr>
          <w:rFonts w:ascii="Arial" w:hAnsi="Arial" w:cs="Arial"/>
        </w:rPr>
        <w:t xml:space="preserve">, das nun unter neuer </w:t>
      </w:r>
      <w:r w:rsidR="00287A3B">
        <w:rPr>
          <w:rFonts w:ascii="Arial" w:hAnsi="Arial" w:cs="Arial"/>
        </w:rPr>
        <w:t xml:space="preserve">wissenschaftlicher </w:t>
      </w:r>
      <w:r w:rsidR="00B1096F" w:rsidRPr="00B1096F">
        <w:rPr>
          <w:rFonts w:ascii="Arial" w:hAnsi="Arial" w:cs="Arial"/>
        </w:rPr>
        <w:t>Leitung steht,</w:t>
      </w:r>
      <w:r w:rsidRPr="00B1096F">
        <w:rPr>
          <w:rFonts w:ascii="Arial" w:hAnsi="Arial" w:cs="Arial"/>
        </w:rPr>
        <w:t xml:space="preserve"> beschäftigt sich in seinen Forschungs- und Umsetzungsprojekten mit den gegenwärtigen und zukünftigen Anforderungen an die erfolgreiche Gestaltung von Unternehmen, Non-Profit- und öffentlichen Organisationen sowie mit deren Verantwortung gegenüber ihren Mitarbeiter</w:t>
      </w:r>
      <w:r w:rsidR="00E7210F">
        <w:rPr>
          <w:rFonts w:ascii="Arial" w:hAnsi="Arial" w:cs="Arial"/>
        </w:rPr>
        <w:t>*inne</w:t>
      </w:r>
      <w:r w:rsidRPr="00B1096F">
        <w:rPr>
          <w:rFonts w:ascii="Arial" w:hAnsi="Arial" w:cs="Arial"/>
        </w:rPr>
        <w:t>n, Kunden</w:t>
      </w:r>
      <w:r w:rsidR="00E7210F">
        <w:rPr>
          <w:rFonts w:ascii="Arial" w:hAnsi="Arial" w:cs="Arial"/>
        </w:rPr>
        <w:t>*innen</w:t>
      </w:r>
      <w:r w:rsidRPr="00B1096F">
        <w:rPr>
          <w:rFonts w:ascii="Arial" w:hAnsi="Arial" w:cs="Arial"/>
        </w:rPr>
        <w:t xml:space="preserve"> und der Gesellschaft. Derzeit beschäftigt das Institut etwa 25 Mitarbeite</w:t>
      </w:r>
      <w:r w:rsidR="00E7210F">
        <w:rPr>
          <w:rFonts w:ascii="Arial" w:hAnsi="Arial" w:cs="Arial"/>
        </w:rPr>
        <w:t>r*innen</w:t>
      </w:r>
      <w:r w:rsidRPr="00B1096F">
        <w:rPr>
          <w:rFonts w:ascii="Arial" w:hAnsi="Arial" w:cs="Arial"/>
        </w:rPr>
        <w:t xml:space="preserve"> un</w:t>
      </w:r>
      <w:r w:rsidR="00422ACE" w:rsidRPr="00B1096F">
        <w:rPr>
          <w:rFonts w:ascii="Arial" w:hAnsi="Arial" w:cs="Arial"/>
        </w:rPr>
        <w:t>terschiedlicher Fachdisziplinen und erwirtschaftet einen jährlichen Umsatz von knapp 2 Millionen Euro.</w:t>
      </w:r>
      <w:r w:rsidR="002749B4" w:rsidRPr="00B1096F">
        <w:rPr>
          <w:rFonts w:ascii="Arial" w:hAnsi="Arial" w:cs="Arial"/>
        </w:rPr>
        <w:t xml:space="preserve"> Zu den Zuwendungs- und Auftraggebern des Instituts zählen u.a. Bundes- und Landesministerien sowie Unternehmen der Privat- und Sozialwirtschaft. </w:t>
      </w:r>
      <w:r w:rsidR="007E3BEB" w:rsidRPr="00B1096F">
        <w:rPr>
          <w:rFonts w:ascii="Arial" w:hAnsi="Arial" w:cs="Arial"/>
        </w:rPr>
        <w:t xml:space="preserve">Weitere Informationen: </w:t>
      </w:r>
      <w:hyperlink r:id="rId6" w:history="1">
        <w:r w:rsidR="00B1096F" w:rsidRPr="00007BF3">
          <w:rPr>
            <w:rStyle w:val="Hyperlink"/>
            <w:rFonts w:ascii="Arial" w:hAnsi="Arial" w:cs="Arial"/>
          </w:rPr>
          <w:t>www.ita-kl.de</w:t>
        </w:r>
      </w:hyperlink>
    </w:p>
    <w:p w:rsidR="00B1096F" w:rsidRDefault="00B1096F" w:rsidP="002749B4">
      <w:pPr>
        <w:rPr>
          <w:rFonts w:ascii="Arial" w:hAnsi="Arial" w:cs="Arial"/>
          <w:u w:val="single"/>
        </w:rPr>
      </w:pPr>
    </w:p>
    <w:p w:rsidR="00B1096F" w:rsidRDefault="00185C27" w:rsidP="002749B4">
      <w:pPr>
        <w:rPr>
          <w:rFonts w:ascii="Arial" w:hAnsi="Arial" w:cs="Arial"/>
          <w:u w:val="single"/>
        </w:rPr>
      </w:pPr>
      <w:r>
        <w:rPr>
          <w:rFonts w:ascii="Arial" w:hAnsi="Arial" w:cs="Arial"/>
          <w:u w:val="single"/>
        </w:rPr>
        <w:t>Bildmaterial:</w:t>
      </w:r>
    </w:p>
    <w:p w:rsidR="00970B85" w:rsidRPr="00185C27" w:rsidRDefault="00970B85" w:rsidP="002749B4">
      <w:pPr>
        <w:rPr>
          <w:rFonts w:ascii="Arial" w:hAnsi="Arial" w:cs="Arial"/>
          <w:u w:val="single"/>
        </w:rPr>
      </w:pPr>
    </w:p>
    <w:p w:rsidR="00185C27" w:rsidRDefault="00A72CAA" w:rsidP="007E3BEB">
      <w:pPr>
        <w:spacing w:after="120"/>
        <w:rPr>
          <w:rFonts w:ascii="DINPro" w:hAnsi="DINPro" w:cs="Arial"/>
          <w:u w:val="single"/>
        </w:rPr>
      </w:pPr>
      <w:r>
        <w:rPr>
          <w:rFonts w:ascii="DINPro" w:hAnsi="DINPro" w:cs="Arial"/>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pt;height:149.2pt">
            <v:imagedata r:id="rId7" o:title="Foto Zink Stand 10 2018"/>
          </v:shape>
        </w:pict>
      </w:r>
      <w:r w:rsidR="00970B85">
        <w:rPr>
          <w:rFonts w:ascii="DINPro" w:hAnsi="DINPro" w:cs="Arial"/>
          <w:u w:val="single"/>
        </w:rPr>
        <w:t xml:space="preserve">  </w:t>
      </w:r>
      <w:r>
        <w:rPr>
          <w:rFonts w:ascii="DINPro" w:hAnsi="DINPro" w:cs="Arial"/>
          <w:u w:val="single"/>
        </w:rPr>
        <w:pict>
          <v:shape id="_x0000_i1026" type="#_x0000_t75" style="width:225.2pt;height:149.75pt">
            <v:imagedata r:id="rId8" o:title="rohs"/>
          </v:shape>
        </w:pict>
      </w:r>
    </w:p>
    <w:p w:rsidR="00252137" w:rsidRPr="00252137" w:rsidRDefault="00252137" w:rsidP="007E3BEB">
      <w:pPr>
        <w:spacing w:after="120"/>
        <w:rPr>
          <w:rFonts w:ascii="DINPro" w:hAnsi="DINPro" w:cs="Arial"/>
          <w:sz w:val="20"/>
        </w:rPr>
      </w:pPr>
      <w:r w:rsidRPr="00252137">
        <w:rPr>
          <w:rFonts w:ascii="DINPro" w:hAnsi="DINPro" w:cs="Arial"/>
          <w:sz w:val="20"/>
        </w:rPr>
        <w:t>(Bild: TU Kaiserslautern)</w:t>
      </w:r>
      <w:r w:rsidRPr="00252137">
        <w:rPr>
          <w:rFonts w:ascii="DINPro" w:hAnsi="DINPro" w:cs="Arial"/>
          <w:sz w:val="20"/>
        </w:rPr>
        <w:tab/>
      </w:r>
      <w:r w:rsidRPr="00252137">
        <w:rPr>
          <w:rFonts w:ascii="DINPro" w:hAnsi="DINPro" w:cs="Arial"/>
          <w:sz w:val="20"/>
        </w:rPr>
        <w:tab/>
      </w:r>
      <w:r w:rsidRPr="00252137">
        <w:rPr>
          <w:rFonts w:ascii="DINPro" w:hAnsi="DINPro" w:cs="Arial"/>
          <w:sz w:val="20"/>
        </w:rPr>
        <w:tab/>
      </w:r>
      <w:r w:rsidRPr="00252137">
        <w:rPr>
          <w:rFonts w:ascii="DINPro" w:hAnsi="DINPro" w:cs="Arial"/>
          <w:sz w:val="20"/>
        </w:rPr>
        <w:tab/>
      </w:r>
      <w:r w:rsidRPr="00252137">
        <w:rPr>
          <w:rFonts w:ascii="DINPro" w:hAnsi="DINPro" w:cs="Arial"/>
          <w:sz w:val="20"/>
        </w:rPr>
        <w:tab/>
      </w:r>
      <w:r w:rsidRPr="00252137">
        <w:rPr>
          <w:rFonts w:ascii="DINPro" w:hAnsi="DINPro" w:cs="Arial"/>
          <w:sz w:val="20"/>
        </w:rPr>
        <w:tab/>
      </w:r>
      <w:r w:rsidRPr="00252137">
        <w:rPr>
          <w:rFonts w:ascii="DINPro" w:hAnsi="DINPro" w:cs="Arial"/>
          <w:sz w:val="20"/>
        </w:rPr>
        <w:tab/>
      </w:r>
      <w:r>
        <w:rPr>
          <w:rFonts w:ascii="DINPro" w:hAnsi="DINPro" w:cs="Arial"/>
          <w:sz w:val="20"/>
        </w:rPr>
        <w:tab/>
      </w:r>
      <w:r>
        <w:rPr>
          <w:rFonts w:ascii="DINPro" w:hAnsi="DINPro" w:cs="Arial"/>
          <w:sz w:val="20"/>
        </w:rPr>
        <w:tab/>
      </w:r>
      <w:r w:rsidRPr="00252137">
        <w:rPr>
          <w:rFonts w:ascii="DINPro" w:hAnsi="DINPro" w:cs="Arial"/>
          <w:sz w:val="20"/>
        </w:rPr>
        <w:t>(Bild: TU Kaiserslautern)</w:t>
      </w:r>
    </w:p>
    <w:p w:rsidR="006A5A3D" w:rsidRDefault="006A5A3D" w:rsidP="007E3BEB">
      <w:pPr>
        <w:spacing w:after="120"/>
        <w:rPr>
          <w:rFonts w:ascii="DINPro" w:hAnsi="DINPro" w:cs="Arial"/>
          <w:u w:val="single"/>
        </w:rPr>
      </w:pPr>
      <w:bookmarkStart w:id="0" w:name="_GoBack"/>
      <w:bookmarkEnd w:id="0"/>
    </w:p>
    <w:sectPr w:rsidR="006A5A3D" w:rsidSect="00DD0A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
    <w:panose1 w:val="020B0504020201010104"/>
    <w:charset w:val="00"/>
    <w:family w:val="swiss"/>
    <w:notTrueType/>
    <w:pitch w:val="variable"/>
    <w:sig w:usb0="A00002FF" w:usb1="4000A47B" w:usb2="00000000" w:usb3="00000000" w:csb0="0000019F" w:csb1="00000000"/>
  </w:font>
  <w:font w:name="DINPro-Bold">
    <w:panose1 w:val="020B0804020201010104"/>
    <w:charset w:val="00"/>
    <w:family w:val="swiss"/>
    <w:notTrueType/>
    <w:pitch w:val="variable"/>
    <w:sig w:usb0="A00002FF" w:usb1="4000A4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0761"/>
    <w:multiLevelType w:val="hybridMultilevel"/>
    <w:tmpl w:val="9F5AD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E1A83"/>
    <w:multiLevelType w:val="hybridMultilevel"/>
    <w:tmpl w:val="06C04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28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8E"/>
    <w:rsid w:val="00014321"/>
    <w:rsid w:val="00044AF6"/>
    <w:rsid w:val="0005538E"/>
    <w:rsid w:val="000860C2"/>
    <w:rsid w:val="00086A2E"/>
    <w:rsid w:val="00097D2A"/>
    <w:rsid w:val="000B481A"/>
    <w:rsid w:val="00120B71"/>
    <w:rsid w:val="00181AD2"/>
    <w:rsid w:val="001850F1"/>
    <w:rsid w:val="00185C27"/>
    <w:rsid w:val="001D49D6"/>
    <w:rsid w:val="001D74A6"/>
    <w:rsid w:val="001F5B19"/>
    <w:rsid w:val="0020477D"/>
    <w:rsid w:val="002208C5"/>
    <w:rsid w:val="00250307"/>
    <w:rsid w:val="00252137"/>
    <w:rsid w:val="00254D8C"/>
    <w:rsid w:val="002749B4"/>
    <w:rsid w:val="00287A3B"/>
    <w:rsid w:val="00322188"/>
    <w:rsid w:val="00391340"/>
    <w:rsid w:val="003C14C2"/>
    <w:rsid w:val="0042184C"/>
    <w:rsid w:val="00422ACE"/>
    <w:rsid w:val="00427EEA"/>
    <w:rsid w:val="0047151B"/>
    <w:rsid w:val="00473753"/>
    <w:rsid w:val="0048303E"/>
    <w:rsid w:val="004B0636"/>
    <w:rsid w:val="004B4EC7"/>
    <w:rsid w:val="004D465B"/>
    <w:rsid w:val="00510B92"/>
    <w:rsid w:val="00511958"/>
    <w:rsid w:val="0059560B"/>
    <w:rsid w:val="005C6121"/>
    <w:rsid w:val="005C70DF"/>
    <w:rsid w:val="005F47DA"/>
    <w:rsid w:val="00602E1C"/>
    <w:rsid w:val="00645A8B"/>
    <w:rsid w:val="00657EC3"/>
    <w:rsid w:val="0066218F"/>
    <w:rsid w:val="0069201F"/>
    <w:rsid w:val="006A5A3D"/>
    <w:rsid w:val="006B3827"/>
    <w:rsid w:val="006E1D91"/>
    <w:rsid w:val="007051E9"/>
    <w:rsid w:val="007844CC"/>
    <w:rsid w:val="007E3BEB"/>
    <w:rsid w:val="008757AD"/>
    <w:rsid w:val="008F0544"/>
    <w:rsid w:val="00916D1F"/>
    <w:rsid w:val="00921B51"/>
    <w:rsid w:val="009301E6"/>
    <w:rsid w:val="0094540B"/>
    <w:rsid w:val="00970B85"/>
    <w:rsid w:val="00973340"/>
    <w:rsid w:val="009D2910"/>
    <w:rsid w:val="00A13F19"/>
    <w:rsid w:val="00A72CAA"/>
    <w:rsid w:val="00A77971"/>
    <w:rsid w:val="00B04737"/>
    <w:rsid w:val="00B1096F"/>
    <w:rsid w:val="00B47ED6"/>
    <w:rsid w:val="00B507F1"/>
    <w:rsid w:val="00B55D86"/>
    <w:rsid w:val="00B832C7"/>
    <w:rsid w:val="00BC1F57"/>
    <w:rsid w:val="00BE0BDB"/>
    <w:rsid w:val="00C344BB"/>
    <w:rsid w:val="00C678D3"/>
    <w:rsid w:val="00C84585"/>
    <w:rsid w:val="00D25EF3"/>
    <w:rsid w:val="00DD0A61"/>
    <w:rsid w:val="00E3561D"/>
    <w:rsid w:val="00E7210F"/>
    <w:rsid w:val="00E766EC"/>
    <w:rsid w:val="00E813AB"/>
    <w:rsid w:val="00E849DA"/>
    <w:rsid w:val="00E85AC3"/>
    <w:rsid w:val="00EE0B08"/>
    <w:rsid w:val="00F3439F"/>
    <w:rsid w:val="00F77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402CE"/>
  <w15:docId w15:val="{0ADAD3B9-C383-4A3D-AACF-99DF14EF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A61"/>
    <w:rPr>
      <w:sz w:val="24"/>
      <w:szCs w:val="24"/>
    </w:rPr>
  </w:style>
  <w:style w:type="paragraph" w:styleId="berschrift3">
    <w:name w:val="heading 3"/>
    <w:basedOn w:val="Standard"/>
    <w:next w:val="Standard"/>
    <w:qFormat/>
    <w:rsid w:val="00DD0A61"/>
    <w:pPr>
      <w:keepNext/>
      <w:overflowPunct w:val="0"/>
      <w:autoSpaceDE w:val="0"/>
      <w:autoSpaceDN w:val="0"/>
      <w:adjustRightInd w:val="0"/>
      <w:textAlignment w:val="baseline"/>
      <w:outlineLvl w:val="2"/>
    </w:pPr>
    <w:rPr>
      <w:rFonts w:ascii="Arial" w:hAnsi="Arial"/>
      <w:b/>
      <w:bCs/>
      <w:color w:val="00339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678D3"/>
    <w:rPr>
      <w:b/>
      <w:bCs/>
    </w:rPr>
  </w:style>
  <w:style w:type="paragraph" w:styleId="Fuzeile">
    <w:name w:val="footer"/>
    <w:basedOn w:val="Standard"/>
    <w:link w:val="FuzeileZchn"/>
    <w:semiHidden/>
    <w:unhideWhenUsed/>
    <w:rsid w:val="00427EEA"/>
    <w:pPr>
      <w:tabs>
        <w:tab w:val="center" w:pos="4536"/>
        <w:tab w:val="right" w:pos="9072"/>
      </w:tabs>
    </w:pPr>
  </w:style>
  <w:style w:type="character" w:customStyle="1" w:styleId="FuzeileZchn">
    <w:name w:val="Fußzeile Zchn"/>
    <w:basedOn w:val="Absatz-Standardschriftart"/>
    <w:link w:val="Fuzeile"/>
    <w:semiHidden/>
    <w:rsid w:val="00427EEA"/>
    <w:rPr>
      <w:sz w:val="24"/>
      <w:szCs w:val="24"/>
    </w:rPr>
  </w:style>
  <w:style w:type="character" w:customStyle="1" w:styleId="haupt">
    <w:name w:val="haupt"/>
    <w:basedOn w:val="Absatz-Standardschriftart"/>
    <w:rsid w:val="00427EEA"/>
  </w:style>
  <w:style w:type="table" w:styleId="Tabellenraster">
    <w:name w:val="Table Grid"/>
    <w:basedOn w:val="NormaleTabelle"/>
    <w:uiPriority w:val="59"/>
    <w:rsid w:val="00C84585"/>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C84585"/>
    <w:rPr>
      <w:color w:val="0000FF" w:themeColor="hyperlink"/>
      <w:u w:val="single"/>
    </w:rPr>
  </w:style>
  <w:style w:type="paragraph" w:styleId="Sprechblasentext">
    <w:name w:val="Balloon Text"/>
    <w:basedOn w:val="Standard"/>
    <w:link w:val="SprechblasentextZchn"/>
    <w:uiPriority w:val="99"/>
    <w:semiHidden/>
    <w:unhideWhenUsed/>
    <w:rsid w:val="00421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84C"/>
    <w:rPr>
      <w:rFonts w:ascii="Tahoma" w:hAnsi="Tahoma" w:cs="Tahoma"/>
      <w:sz w:val="16"/>
      <w:szCs w:val="16"/>
    </w:rPr>
  </w:style>
  <w:style w:type="paragraph" w:styleId="Listenabsatz">
    <w:name w:val="List Paragraph"/>
    <w:basedOn w:val="Standard"/>
    <w:uiPriority w:val="34"/>
    <w:qFormat/>
    <w:rsid w:val="0091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kl.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Institut für</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für</dc:title>
  <dc:creator>Sandra Carina Skeries</dc:creator>
  <cp:lastModifiedBy>Weber, Harald</cp:lastModifiedBy>
  <cp:revision>3</cp:revision>
  <cp:lastPrinted>2020-03-30T07:09:00Z</cp:lastPrinted>
  <dcterms:created xsi:type="dcterms:W3CDTF">2020-03-30T07:09:00Z</dcterms:created>
  <dcterms:modified xsi:type="dcterms:W3CDTF">2020-03-30T07:11:00Z</dcterms:modified>
</cp:coreProperties>
</file>